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88A4" w14:textId="297E35A8" w:rsidR="00F423D2" w:rsidRPr="00950C70" w:rsidRDefault="00FC1577" w:rsidP="00F423D2">
      <w:pPr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noProof/>
          <w:color w:val="C45911" w:themeColor="accent2" w:themeShade="BF"/>
          <w:sz w:val="22"/>
          <w:szCs w:val="22"/>
          <w:lang w:eastAsia="es-MX"/>
        </w:rPr>
        <w:drawing>
          <wp:anchor distT="0" distB="0" distL="114300" distR="114300" simplePos="0" relativeHeight="251658240" behindDoc="0" locked="0" layoutInCell="1" allowOverlap="1" wp14:anchorId="055AB844" wp14:editId="6B54EB69">
            <wp:simplePos x="0" y="0"/>
            <wp:positionH relativeFrom="column">
              <wp:posOffset>4187840</wp:posOffset>
            </wp:positionH>
            <wp:positionV relativeFrom="paragraph">
              <wp:posOffset>595</wp:posOffset>
            </wp:positionV>
            <wp:extent cx="928370" cy="9925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1" t="5484" r="12023"/>
                    <a:stretch/>
                  </pic:blipFill>
                  <pic:spPr bwMode="auto">
                    <a:xfrm>
                      <a:off x="0" y="0"/>
                      <a:ext cx="928370" cy="99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E10"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>Flor Yáñez</w:t>
      </w:r>
      <w:r w:rsidR="00B62E10"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br/>
      </w:r>
    </w:p>
    <w:p w14:paraId="3ECAE860" w14:textId="69DD3C7B" w:rsidR="00F423D2" w:rsidRPr="00950C70" w:rsidRDefault="00F423D2" w:rsidP="00F423D2">
      <w:pPr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México </w:t>
      </w:r>
    </w:p>
    <w:p w14:paraId="67661B57" w14:textId="5333BE95" w:rsidR="00FC1577" w:rsidRPr="00950C70" w:rsidRDefault="00FC1577" w:rsidP="00F423D2">
      <w:pPr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>52 (614) 155.59.63</w:t>
      </w:r>
    </w:p>
    <w:p w14:paraId="09417AD4" w14:textId="36B58BFD" w:rsidR="00F423D2" w:rsidRPr="00950C70" w:rsidRDefault="008A3330" w:rsidP="00F423D2">
      <w:pPr>
        <w:rPr>
          <w:rFonts w:asciiTheme="majorHAnsi" w:eastAsia="Times New Roman" w:hAnsiTheme="majorHAnsi" w:cstheme="majorHAnsi"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color w:val="C45911" w:themeColor="accent2" w:themeShade="BF"/>
          <w:sz w:val="22"/>
          <w:szCs w:val="22"/>
          <w:lang w:eastAsia="es-MX"/>
        </w:rPr>
        <w:t>Yanez_flor@hotmail.com</w:t>
      </w:r>
      <w:r w:rsidR="00B62E10" w:rsidRPr="00950C70">
        <w:rPr>
          <w:rFonts w:asciiTheme="majorHAnsi" w:eastAsia="Times New Roman" w:hAnsiTheme="majorHAnsi" w:cstheme="majorHAnsi"/>
          <w:color w:val="C45911" w:themeColor="accent2" w:themeShade="BF"/>
          <w:sz w:val="22"/>
          <w:szCs w:val="22"/>
          <w:lang w:eastAsia="es-MX"/>
        </w:rPr>
        <w:t xml:space="preserve"> </w:t>
      </w:r>
    </w:p>
    <w:p w14:paraId="3011C33A" w14:textId="6D4671C3" w:rsidR="00F423D2" w:rsidRPr="00950C70" w:rsidRDefault="00F423D2" w:rsidP="00F423D2">
      <w:pPr>
        <w:rPr>
          <w:rFonts w:asciiTheme="majorHAnsi" w:eastAsia="Times New Roman" w:hAnsiTheme="majorHAnsi" w:cstheme="majorHAnsi"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color w:val="C45911" w:themeColor="accent2" w:themeShade="BF"/>
          <w:sz w:val="22"/>
          <w:szCs w:val="22"/>
          <w:lang w:eastAsia="es-MX"/>
        </w:rPr>
        <w:t>www.floryanez.com</w:t>
      </w:r>
    </w:p>
    <w:p w14:paraId="07556E9D" w14:textId="6F21EACF" w:rsidR="00950C70" w:rsidRPr="00950C70" w:rsidRDefault="00950C70" w:rsidP="00950C7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>Educación</w:t>
      </w:r>
    </w:p>
    <w:p w14:paraId="3960EF50" w14:textId="7D498D24" w:rsidR="00A76E71" w:rsidRDefault="00B62E10" w:rsidP="00FC1577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Doctoranda</w:t>
      </w: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 xml:space="preserve"> en Educación, Artes y Humanidades, CONACYT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 Facultad de Filosofía, Universidad Autónoma de Chihuahua. 2018- 2021. Concluido.</w:t>
      </w:r>
    </w:p>
    <w:p w14:paraId="779F7068" w14:textId="56C9AB06" w:rsidR="00B62E10" w:rsidRDefault="00B62E10" w:rsidP="00FC1577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Estancia de investigación en la Universidad para la Paz y Corte Interamericana de Derechos Humanos, Costa Rica. Septiembre- enero 2019 </w:t>
      </w:r>
    </w:p>
    <w:p w14:paraId="3AA83C65" w14:textId="0DE3AE7D" w:rsidR="00B62E10" w:rsidRPr="00B62E10" w:rsidRDefault="00B62E10" w:rsidP="00FC1577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Investigación de campo entorno a dinámicas de conflicto, construcción de paz y derechos humanos</w:t>
      </w:r>
      <w:r w:rsidR="00A76E71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género y migración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en Panamá, Costa Rica, Nicaragua, Honduras, El Salvador, Guatemala y México. Enero 2019-febrero 2020. </w:t>
      </w:r>
    </w:p>
    <w:p w14:paraId="6321B6D8" w14:textId="191BDA09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Maestría en Resolución de Conflictos y Estudios de Paz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</w:t>
      </w:r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 xml:space="preserve">(2011-2013). University of Bradford, West Yorkshire, </w:t>
      </w:r>
      <w:proofErr w:type="spellStart"/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>Reino</w:t>
      </w:r>
      <w:proofErr w:type="spellEnd"/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 xml:space="preserve"> </w:t>
      </w:r>
      <w:proofErr w:type="spellStart"/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>Unido</w:t>
      </w:r>
      <w:proofErr w:type="spellEnd"/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 xml:space="preserve">.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Beca Pro Paz Mundial otorgada por Rotary Internacional. </w:t>
      </w:r>
    </w:p>
    <w:p w14:paraId="1F70799A" w14:textId="51EE7081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Maestría en Seguridad Ciudadana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(2008-2010). Instituto de Formación y Profesionalización Policial del Estado de Chihuahua. </w:t>
      </w:r>
    </w:p>
    <w:p w14:paraId="38F5C976" w14:textId="04D14165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Maestría en Derechos Humanos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(2006-2008). Universidad Autónoma de Chihuahua y Comisión Nacional de Derechos Humanos. </w:t>
      </w:r>
    </w:p>
    <w:p w14:paraId="483E7667" w14:textId="4654B235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Licenciatura en Derecho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(2001-2005). Universidad Autónoma de Chihuahua. </w:t>
      </w:r>
    </w:p>
    <w:p w14:paraId="1F5132A6" w14:textId="51C261DC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Concordia University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(2004-2005). Facultad de Ciencias Políticas. Montreal, Québec, Canadá. </w:t>
      </w:r>
    </w:p>
    <w:p w14:paraId="0910CCFF" w14:textId="3A94FA2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Preparatoria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: (2000-2001) Himeji Koto Gakkou, </w:t>
      </w:r>
      <w:r w:rsidRPr="00B62E10">
        <w:rPr>
          <w:rFonts w:asciiTheme="majorHAnsi" w:eastAsia="Times New Roman" w:hAnsiTheme="majorHAnsi" w:cstheme="majorHAnsi"/>
          <w:sz w:val="22"/>
          <w:szCs w:val="22"/>
          <w:u w:val="single"/>
          <w:lang w:eastAsia="es-MX"/>
        </w:rPr>
        <w:t>Himeji, Hyogo, Japón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; (1998-1999)Princeton High School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</w:t>
      </w:r>
      <w:r w:rsidRPr="00B62E10">
        <w:rPr>
          <w:rFonts w:asciiTheme="majorHAnsi" w:eastAsia="Times New Roman" w:hAnsiTheme="majorHAnsi" w:cstheme="majorHAnsi"/>
          <w:sz w:val="22"/>
          <w:szCs w:val="22"/>
          <w:u w:val="single"/>
          <w:lang w:eastAsia="es-MX"/>
        </w:rPr>
        <w:t>Minnestota, Estados Unidos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; (1997-1998; 1999- 2000) Colegio de </w:t>
      </w:r>
      <w:r w:rsidRPr="00B62E10">
        <w:rPr>
          <w:rFonts w:asciiTheme="majorHAnsi" w:eastAsia="Times New Roman" w:hAnsiTheme="majorHAnsi" w:cstheme="majorHAnsi"/>
          <w:sz w:val="22"/>
          <w:szCs w:val="22"/>
          <w:u w:val="single"/>
          <w:lang w:eastAsia="es-MX"/>
        </w:rPr>
        <w:t>Chihuahua, México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</w:p>
    <w:p w14:paraId="6494F913" w14:textId="5262504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Experiencia Profesional </w:t>
      </w:r>
    </w:p>
    <w:p w14:paraId="5555C2E9" w14:textId="4D89E99C" w:rsidR="004418DE" w:rsidRPr="004418DE" w:rsidRDefault="004418DE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 xml:space="preserve">Universidad Autónoma de Chihuahua. 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Facultad de Medicina, docente de Seminario en neurociencia y humanidades. </w:t>
      </w:r>
    </w:p>
    <w:p w14:paraId="42242EB6" w14:textId="788076FC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Programa de Desarrollo para las Naciones Unidas (PNUD)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Líder de la estrategia de atención social, resolución de conflictos y mediación en el Programa Itsmo. </w:t>
      </w:r>
      <w:r w:rsidR="00BD34BC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Agosto 2021- </w:t>
      </w:r>
      <w:r w:rsidR="004418DE">
        <w:rPr>
          <w:rFonts w:asciiTheme="majorHAnsi" w:eastAsia="Times New Roman" w:hAnsiTheme="majorHAnsi" w:cstheme="majorHAnsi"/>
          <w:sz w:val="22"/>
          <w:szCs w:val="22"/>
          <w:lang w:eastAsia="es-MX"/>
        </w:rPr>
        <w:t>febrero</w:t>
      </w:r>
      <w:r w:rsidR="00A76E71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2022. Conclusión del programa debido a falta de fondos.</w:t>
      </w:r>
    </w:p>
    <w:p w14:paraId="0120C9AC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Directora de la Coordinación de Asesores y Proyectos Especiales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del gobernador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Gobierno del Estado de Chihuahua.  Octubre 2017 –julio 2018. </w:t>
      </w:r>
    </w:p>
    <w:p w14:paraId="61E57EE2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Jefa del Departamento de Enlace en Derechos Humanos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Secretaría General de Gobierno. Gobierno del Estado de Chihuahua. Seguimiento a violaciones a derechos humanos para restaurar y reparar daños de manera integral. Enero – octubre 2017. </w:t>
      </w:r>
    </w:p>
    <w:p w14:paraId="3C41952C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lastRenderedPageBreak/>
        <w:t>Escritora y editorialista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Columnista en la sección de Opinión en El Heraldo de Chihuahua y El Sol de México bajo el tema: “Hacia una Cultura de Paz”. Escritora en diversas revistas. Presente en programas de radio de opinión </w:t>
      </w:r>
    </w:p>
    <w:p w14:paraId="3B047B99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Co-fundadora y Directora en México de Peace Project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 Programa Resolución de conflictos y construcción de paz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con sede en Reino Unido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2014- a la fecha. </w:t>
      </w:r>
    </w:p>
    <w:p w14:paraId="3606626B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CONACULTA.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Exposición fotográfica </w:t>
      </w:r>
      <w:r w:rsidRPr="00B62E10">
        <w:rPr>
          <w:rFonts w:asciiTheme="majorHAnsi" w:eastAsia="Times New Roman" w:hAnsiTheme="majorHAnsi" w:cstheme="majorHAnsi"/>
          <w:sz w:val="22"/>
          <w:szCs w:val="22"/>
          <w:u w:val="single"/>
          <w:lang w:eastAsia="es-MX"/>
        </w:rPr>
        <w:t>Arte para la paz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: “Los Rostros de la humanidad”. Impulsado por el FORCAN y CONACULTA. Recopilación de retratos de personas en situación de conflicto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y post conflcto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en cinco continentes. Itinerado por Chihuahua, Nuevo León, Coahuila, Tamaulipas y Durango.. Conferencias en materia de construcción de paz. </w:t>
      </w:r>
    </w:p>
    <w:p w14:paraId="2DFA6170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Unidad de proyectos especiales, Presidencia Tribulan Superior de Justicia.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Diseño de proyectos enfocados en construcción de paz, género, medios alternos de resolución de controversias y derechos humanos. Enero 2014- julio 2015. </w:t>
      </w:r>
    </w:p>
    <w:p w14:paraId="7978D2DC" w14:textId="77777777" w:rsid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Universidad del Valle de México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Catedrática en la Licenciatura en Derecho. </w:t>
      </w:r>
    </w:p>
    <w:p w14:paraId="2B3E4593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Presidenta y fundadora del ‘Centro de Educación para la Paz y Resolución de Conflictos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 A.C.</w:t>
      </w:r>
    </w:p>
    <w:p w14:paraId="0EFFD16D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Promoción y capacitación en temas de resolución de conflictos, derechos humanos, seguridad ciudadana, género, grupos vulnerables y artes como herramienta para promover los temas mencionados. </w:t>
      </w:r>
    </w:p>
    <w:p w14:paraId="0711FED8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Conferencista internacional en materia de construcción de paz, resolución de conflictos, derechos humanos, género y derecho. </w:t>
      </w:r>
    </w:p>
    <w:p w14:paraId="586A5971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Programa de Desarrollo de las Naciones Unidas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(UNDP/PNUD). Fiji, (2012) Agencia Regional del Pacífico Sur. Colaboradora en la Unidad de Detección y Prevención de Conflictos y Recuperación: Diseño de programas de medios alternos de resolución de conflictos para la sociedad civil y gobierno; Diseño de estrategias de diálogos democráticos para la unificación nacional; desarrollo de proyectos de desarrollo nacional para Fiji y para los países del pacífico sur como Samoa, Islas Marshall, Tonga y Kiribati. </w:t>
      </w:r>
    </w:p>
    <w:p w14:paraId="02F62E01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val="en-US" w:eastAsia="es-MX"/>
        </w:rPr>
        <w:t>Dialogue Fiji y Pacific Center for</w:t>
      </w:r>
      <w:r>
        <w:rPr>
          <w:rFonts w:asciiTheme="majorHAnsi" w:eastAsia="Times New Roman" w:hAnsiTheme="majorHAnsi" w:cstheme="majorHAnsi"/>
          <w:b/>
          <w:bCs/>
          <w:sz w:val="22"/>
          <w:szCs w:val="22"/>
          <w:lang w:val="en-US"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val="en-US" w:eastAsia="es-MX"/>
        </w:rPr>
        <w:t>Peacebuilding</w:t>
      </w:r>
      <w:r w:rsidRPr="00B62E10">
        <w:rPr>
          <w:rFonts w:asciiTheme="majorHAnsi" w:eastAsia="Times New Roman" w:hAnsiTheme="majorHAnsi" w:cstheme="majorHAnsi"/>
          <w:sz w:val="22"/>
          <w:szCs w:val="22"/>
          <w:lang w:val="en-US" w:eastAsia="es-MX"/>
        </w:rPr>
        <w:t xml:space="preserve">.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Fiji (2012) </w:t>
      </w:r>
      <w:r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Co-facilitadora de Diálogos Democráticos en tres de las cuatro divisiones políticas de Fiji para la restauración nacional, en la preparación de las elecciones democráticas previstas para el año 2014 y para orientar a los ciudadanos a proponer un modelo de constitución nacional. </w:t>
      </w:r>
    </w:p>
    <w:p w14:paraId="394F89B2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McKenzieFriend. (2011-2012) Bradford, Reino Unido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br/>
        <w:t xml:space="preserve">Asistencia y representación a personas de escasos recursos solicitando refugio y asilo en el Reino Unido. </w:t>
      </w:r>
    </w:p>
    <w:p w14:paraId="3B624763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Universidad de Bradford, West Yorkshire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Reino Unido. Programa AfricaVisit en Rwanda. (abril, 2012) Estancia de investigacón en </w:t>
      </w:r>
      <w:r w:rsidRPr="00B62E10">
        <w:rPr>
          <w:rFonts w:asciiTheme="majorHAnsi" w:eastAsia="Times New Roman" w:hAnsiTheme="majorHAnsi" w:cstheme="majorHAnsi"/>
          <w:sz w:val="22"/>
          <w:szCs w:val="22"/>
          <w:u w:val="single"/>
          <w:lang w:eastAsia="es-MX"/>
        </w:rPr>
        <w:t>Rwanda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, comisionada por la Universidad de Bradford, Reino Unido, para hacer investigaciones sobre los estragos del genocidio de 1994 e investigaciones en materia de reconciliación nacional, diálogo, mediación y justicia restaurativa y transicional; demobilización de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lastRenderedPageBreak/>
        <w:t xml:space="preserve">soldados de la República Democrática del Congo a Rwanda y observadora de programas de reconciliación y perdón. Comisionada para retratar a las personas sobrevivientes del genocidio en Rwanda para la elaboración de un documento encaminado a las ‘artes y resolución de conflictos. </w:t>
      </w:r>
    </w:p>
    <w:p w14:paraId="445963A7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Estancia de Investigación en las Extraordinarias Cortes del Reino de Camboya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y en el Centro Camboyano para la Protección de las y los niños. Phnom Penh, Camboya. (Mayo-junio, 2012) </w:t>
      </w:r>
    </w:p>
    <w:p w14:paraId="3450CA78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Intercambista de Grupos de Estudio en Maharashtra, India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 (2 meses en 2009)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br/>
        <w:t>Investigación en materia de derechos humanos de mujeres, niñas y niños en India; colaboración en el programa de ‘</w:t>
      </w:r>
      <w:r w:rsidRPr="00B62E10">
        <w:rPr>
          <w:rFonts w:asciiTheme="majorHAnsi" w:eastAsia="Times New Roman" w:hAnsiTheme="majorHAnsi" w:cstheme="majorHAnsi"/>
          <w:i/>
          <w:iCs/>
          <w:sz w:val="22"/>
          <w:szCs w:val="22"/>
          <w:lang w:eastAsia="es-MX"/>
        </w:rPr>
        <w:t xml:space="preserve">Ending Polio Plus’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de Rotario Internacional. </w:t>
      </w:r>
    </w:p>
    <w:p w14:paraId="1A743E67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Defensoría Pública Civil y Familiar del Estado de Chihuahua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(2009-2011) Adscrita al área de Mediación. </w:t>
      </w:r>
    </w:p>
    <w:p w14:paraId="788AC2F7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Defensoría Pública Penal del Estado de Chihuahua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 (2008-2009) Nuevo sistema de Justicia Penal. </w:t>
      </w:r>
    </w:p>
    <w:p w14:paraId="7E667DDB" w14:textId="77777777" w:rsid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Consulado General de México en Montreal, Québec, Canadá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.(2005)Departamento de protección a nacionales extranjeros. Departamento de asuntos notariales. Coordinadora de la galería de arte del consulado. </w:t>
      </w:r>
    </w:p>
    <w:p w14:paraId="3CF72BC7" w14:textId="7777777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Cursos y diplomados recientes: </w:t>
      </w:r>
    </w:p>
    <w:p w14:paraId="29FA7031" w14:textId="77777777" w:rsidR="004418DE" w:rsidRPr="004418DE" w:rsidRDefault="004418DE" w:rsidP="004418DE">
      <w:pPr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4418DE">
        <w:rPr>
          <w:rFonts w:asciiTheme="majorHAnsi" w:eastAsia="Times New Roman" w:hAnsiTheme="majorHAnsi" w:cstheme="majorHAnsi"/>
          <w:b/>
          <w:bCs/>
          <w:color w:val="0F0E0E"/>
          <w:sz w:val="22"/>
          <w:szCs w:val="22"/>
          <w:lang w:eastAsia="es-MX"/>
        </w:rPr>
        <w:t xml:space="preserve">Diplomado Internacional de Derechos Humanos y Estudios sobre la Paz. </w:t>
      </w:r>
      <w:r w:rsidRPr="004418DE">
        <w:rPr>
          <w:rFonts w:asciiTheme="majorHAnsi" w:eastAsia="Times New Roman" w:hAnsiTheme="majorHAnsi" w:cstheme="majorHAnsi"/>
          <w:color w:val="0F0E0E"/>
          <w:sz w:val="22"/>
          <w:szCs w:val="22"/>
          <w:lang w:eastAsia="es-MX"/>
        </w:rPr>
        <w:t>Centro de estudios y estrategias en política públicas, Argentina. Febrero-junio 2022.</w:t>
      </w:r>
    </w:p>
    <w:p w14:paraId="065660DE" w14:textId="07AED8A7" w:rsidR="004418DE" w:rsidRPr="004418DE" w:rsidRDefault="004418DE" w:rsidP="004418DE">
      <w:pPr>
        <w:rPr>
          <w:rFonts w:asciiTheme="majorHAnsi" w:eastAsia="Times New Roman" w:hAnsiTheme="majorHAnsi" w:cstheme="majorHAnsi"/>
          <w:sz w:val="22"/>
          <w:szCs w:val="22"/>
          <w:lang w:eastAsia="es-MX"/>
        </w:rPr>
      </w:pPr>
    </w:p>
    <w:p w14:paraId="59913D29" w14:textId="77777777" w:rsidR="004418DE" w:rsidRPr="004418DE" w:rsidRDefault="004418DE" w:rsidP="004418DE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4418DE">
        <w:rPr>
          <w:rFonts w:asciiTheme="majorHAnsi" w:eastAsia="Times New Roman" w:hAnsiTheme="majorHAnsi" w:cstheme="majorHAnsi"/>
          <w:b/>
          <w:bCs/>
          <w:sz w:val="22"/>
          <w:szCs w:val="22"/>
          <w:bdr w:val="none" w:sz="0" w:space="0" w:color="auto" w:frame="1"/>
          <w:lang w:eastAsia="es-MX"/>
        </w:rPr>
        <w:t>Lenguaje y rupturas en los movimientos literarios contemporáneos, </w:t>
      </w:r>
    </w:p>
    <w:p w14:paraId="3B18139F" w14:textId="77777777" w:rsidR="00950C70" w:rsidRDefault="004418DE" w:rsidP="00950C70">
      <w:pPr>
        <w:textAlignment w:val="baseline"/>
        <w:rPr>
          <w:rFonts w:asciiTheme="majorHAnsi" w:eastAsia="Times New Roman" w:hAnsiTheme="majorHAnsi" w:cstheme="majorHAnsi"/>
          <w:color w:val="0F0E0E"/>
          <w:sz w:val="22"/>
          <w:szCs w:val="22"/>
          <w:lang w:eastAsia="es-MX"/>
        </w:rPr>
      </w:pPr>
      <w:r w:rsidRPr="004418DE">
        <w:rPr>
          <w:rFonts w:asciiTheme="majorHAnsi" w:eastAsia="Times New Roman" w:hAnsiTheme="majorHAnsi" w:cstheme="majorHAnsi"/>
          <w:b/>
          <w:bCs/>
          <w:sz w:val="22"/>
          <w:szCs w:val="22"/>
          <w:bdr w:val="none" w:sz="0" w:space="0" w:color="auto" w:frame="1"/>
          <w:lang w:eastAsia="es-MX"/>
        </w:rPr>
        <w:t>El Colegio de Morelos.</w:t>
      </w:r>
      <w:r>
        <w:rPr>
          <w:rFonts w:asciiTheme="majorHAnsi" w:eastAsia="Times New Roman" w:hAnsiTheme="majorHAnsi" w:cstheme="majorHAnsi"/>
          <w:b/>
          <w:bCs/>
          <w:sz w:val="22"/>
          <w:szCs w:val="22"/>
          <w:bdr w:val="none" w:sz="0" w:space="0" w:color="auto" w:frame="1"/>
          <w:lang w:eastAsia="es-MX"/>
        </w:rPr>
        <w:t xml:space="preserve"> </w:t>
      </w:r>
      <w:r w:rsidRPr="004418DE">
        <w:rPr>
          <w:rFonts w:asciiTheme="majorHAnsi" w:eastAsia="Times New Roman" w:hAnsiTheme="majorHAnsi" w:cstheme="majorHAnsi"/>
          <w:color w:val="0F0E0E"/>
          <w:sz w:val="22"/>
          <w:szCs w:val="22"/>
          <w:lang w:eastAsia="es-MX"/>
        </w:rPr>
        <w:t>Seminario con Ethel Krauze. Febrero-junio,2022.</w:t>
      </w:r>
    </w:p>
    <w:p w14:paraId="3FD6A35A" w14:textId="77777777" w:rsidR="00950C70" w:rsidRDefault="00950C70" w:rsidP="00950C70">
      <w:pPr>
        <w:textAlignment w:val="baseline"/>
        <w:rPr>
          <w:rFonts w:asciiTheme="majorHAnsi" w:eastAsia="Times New Roman" w:hAnsiTheme="majorHAnsi" w:cstheme="majorHAnsi"/>
          <w:color w:val="0F0E0E"/>
          <w:sz w:val="22"/>
          <w:szCs w:val="22"/>
          <w:lang w:eastAsia="es-MX"/>
        </w:rPr>
      </w:pPr>
    </w:p>
    <w:p w14:paraId="71573673" w14:textId="25B585B1" w:rsidR="00B62E10" w:rsidRPr="00950C70" w:rsidRDefault="00B62E10" w:rsidP="00950C70">
      <w:pPr>
        <w:textAlignment w:val="baseline"/>
        <w:rPr>
          <w:rFonts w:asciiTheme="majorHAnsi" w:eastAsia="Times New Roman" w:hAnsiTheme="majorHAnsi" w:cstheme="majorHAnsi"/>
          <w:color w:val="0F0E0E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Diplomado Análisis de las causas estructurales de la violencia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. Universidad Iberoamericana campus Monterrey. Agosto -diciemnbre 2020</w:t>
      </w:r>
    </w:p>
    <w:p w14:paraId="39D0CCB8" w14:textId="77777777" w:rsidR="00B62E10" w:rsidRPr="00B62E10" w:rsidRDefault="00B62E10" w:rsidP="00FC1577">
      <w:pPr>
        <w:pStyle w:val="font7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B62E10">
        <w:rPr>
          <w:rStyle w:val="color15"/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>Curso interdisciplinario de Derechos Humanos, Costa Rica.</w:t>
      </w:r>
      <w:r>
        <w:rPr>
          <w:rStyle w:val="color15"/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B62E10">
        <w:rPr>
          <w:rStyle w:val="color15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Curso más relevante en materia de derechos humanos en América Latina.</w:t>
      </w:r>
      <w:r>
        <w:rPr>
          <w:rStyle w:val="color15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2019</w:t>
      </w:r>
    </w:p>
    <w:p w14:paraId="1A4A7AE6" w14:textId="7777777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Idiomas </w:t>
      </w:r>
    </w:p>
    <w:p w14:paraId="36598B0B" w14:textId="77777777" w:rsidR="00B62E10" w:rsidRPr="00B62E1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4418DE">
        <w:rPr>
          <w:rFonts w:asciiTheme="majorHAnsi" w:eastAsia="Times New Roman" w:hAnsiTheme="majorHAnsi" w:cstheme="majorHAnsi"/>
          <w:b/>
          <w:bCs/>
          <w:sz w:val="22"/>
          <w:szCs w:val="22"/>
          <w:lang w:eastAsia="es-MX"/>
        </w:rPr>
        <w:t>Inglés: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TOEFL 612 puntos; francés y japonés. Español, nativo. </w:t>
      </w:r>
    </w:p>
    <w:p w14:paraId="2437F565" w14:textId="7777777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Intercambios Internacionales. </w:t>
      </w:r>
    </w:p>
    <w:p w14:paraId="25F182AD" w14:textId="0D4C481B" w:rsidR="00B62E10" w:rsidRPr="00B62E10" w:rsidRDefault="00B62E10" w:rsidP="00950C70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Embajadora de la buena voluntad en Aargau, Suiza (1 semestre 2003) Embajadora de la buena voluntad en Himeji,</w:t>
      </w:r>
      <w:r w:rsidR="00950C7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Japón (2000-2001)</w:t>
      </w:r>
      <w:r w:rsidR="00950C7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IGE. Maharashtra, India. (2009 por dos meses)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br/>
        <w:t xml:space="preserve">Jornada Mundial de la Juventud. París, Francia (1997) </w:t>
      </w:r>
      <w:r w:rsidR="00950C7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Intercambio 3ro y 4to semestre de preparatoria en Princeton High School, USA. (1998-1999) </w:t>
      </w:r>
    </w:p>
    <w:p w14:paraId="3D2EEC3B" w14:textId="7777777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Cursos, Diplomados y Certificados </w:t>
      </w:r>
    </w:p>
    <w:p w14:paraId="1B921E91" w14:textId="77777777" w:rsidR="00950C70" w:rsidRDefault="00B62E10" w:rsidP="00950C70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lastRenderedPageBreak/>
        <w:t>Certificado en Felicidad, Esperanza y Optimismo otorgado por el ICPE Europe, Reino Unido (2012) Capacitadora de Facilitadores en Felicidad.</w:t>
      </w:r>
      <w:r w:rsidR="00950C7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 </w:t>
      </w:r>
    </w:p>
    <w:p w14:paraId="3572685D" w14:textId="77777777" w:rsidR="00950C70" w:rsidRDefault="00B62E10" w:rsidP="00950C70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Conferencista internacional en México, Reino Unido, Japón y Fiji en materia de construcción de paz, resolución de conflictos, derechos humanos, género, derecho, entre otros. ONU, UNWOMEN, ROTARY. </w:t>
      </w:r>
    </w:p>
    <w:p w14:paraId="4C2974EA" w14:textId="1430F6A2" w:rsidR="00B62E10" w:rsidRPr="00B62E10" w:rsidRDefault="00B62E10" w:rsidP="00950C70">
      <w:p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Diplomados en Mediación; Medios alternos de Resolución de Conflictos; perspectiva de género; Derechos Humanos. </w:t>
      </w:r>
    </w:p>
    <w:p w14:paraId="6D771AE8" w14:textId="77777777" w:rsidR="00B62E10" w:rsidRPr="00950C70" w:rsidRDefault="00B62E10" w:rsidP="00FC1577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</w:pPr>
      <w:r w:rsidRPr="00950C70">
        <w:rPr>
          <w:rFonts w:asciiTheme="majorHAnsi" w:eastAsia="Times New Roman" w:hAnsiTheme="majorHAnsi" w:cstheme="majorHAnsi"/>
          <w:b/>
          <w:bCs/>
          <w:color w:val="C45911" w:themeColor="accent2" w:themeShade="BF"/>
          <w:sz w:val="22"/>
          <w:szCs w:val="22"/>
          <w:lang w:eastAsia="es-MX"/>
        </w:rPr>
        <w:t xml:space="preserve">Adicionales </w:t>
      </w:r>
    </w:p>
    <w:p w14:paraId="0D5037B0" w14:textId="77777777" w:rsid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Curso interdisciplinario en Derechos Humanos, Instituto Interamericano de Derchos Humanos, Costa Rica.</w:t>
      </w:r>
    </w:p>
    <w:p w14:paraId="597502B9" w14:textId="77777777" w:rsid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Nominación al premio internacional “Excelence in service to humanity” por el Reino Unido, 2015. Miembro de la Asociación de Editorialistas de Chihuahua AECHIC. </w:t>
      </w:r>
    </w:p>
    <w:p w14:paraId="78F65E5A" w14:textId="77777777" w:rsid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Columnista semanal para Grupo Milenio, El Heraldo de Chihuahua y EL Sol de México desde junio 2013 a la fecha.</w:t>
      </w:r>
    </w:p>
    <w:p w14:paraId="1E8E9929" w14:textId="77777777" w:rsidR="00B62E10" w:rsidRP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Participación semanal en programas de radio con temas de resolución de conflictos, derechos humanos y construcción de paz. </w:t>
      </w:r>
    </w:p>
    <w:p w14:paraId="5F96741D" w14:textId="77777777" w:rsidR="00B62E10" w:rsidRP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>Facilitadora de talleres en materia de Mediación, Medios alternos de resolución de conflictos, derechos humanos, género, seguridad ciudadana, desarrollo, artes y resolución de conflictos, educación para la paz entre otros. (Reino Unid, Fiji, México).</w:t>
      </w:r>
    </w:p>
    <w:p w14:paraId="29F15B8C" w14:textId="77777777" w:rsidR="00B62E10" w:rsidRP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Maestra del arte marcial Kendo. (Cinta negra otorgada en Osaka, Japón (2001) </w:t>
      </w:r>
    </w:p>
    <w:p w14:paraId="2B51C9A0" w14:textId="77777777" w:rsidR="00B62E10" w:rsidRP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Maestra de artes plásticas y diseño de mobiliario. </w:t>
      </w:r>
    </w:p>
    <w:p w14:paraId="7BB0C8B4" w14:textId="77777777" w:rsidR="00B62E10" w:rsidRPr="00B62E10" w:rsidRDefault="00B62E10" w:rsidP="00FC1577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2"/>
          <w:szCs w:val="22"/>
          <w:lang w:eastAsia="es-MX"/>
        </w:rPr>
      </w:pPr>
      <w:r w:rsidRPr="00B62E10">
        <w:rPr>
          <w:rFonts w:asciiTheme="majorHAnsi" w:eastAsia="Times New Roman" w:hAnsiTheme="majorHAnsi" w:cstheme="majorHAnsi"/>
          <w:sz w:val="22"/>
          <w:szCs w:val="22"/>
          <w:lang w:eastAsia="es-MX"/>
        </w:rPr>
        <w:t xml:space="preserve">Fotógrafa. Colaboradora retratando a premios nobel de paz en Inglaterra como Adolfo Pérez Esquivel, Rigoberta Menchú Tum entre otros en los programas de PeaceJam. Asistente de la fotógrafa Claire McNamee retratando a Galardonados con el premio Nobel de Paz. </w:t>
      </w:r>
    </w:p>
    <w:p w14:paraId="48108977" w14:textId="77777777" w:rsidR="00B62E10" w:rsidRPr="00B62E10" w:rsidRDefault="00B62E10" w:rsidP="00B62E10">
      <w:pPr>
        <w:rPr>
          <w:rFonts w:asciiTheme="majorHAnsi" w:hAnsiTheme="majorHAnsi" w:cstheme="majorHAnsi"/>
          <w:sz w:val="22"/>
          <w:szCs w:val="22"/>
        </w:rPr>
      </w:pPr>
    </w:p>
    <w:sectPr w:rsidR="00B62E10" w:rsidRPr="00B62E10" w:rsidSect="00325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A48B5"/>
    <w:multiLevelType w:val="hybridMultilevel"/>
    <w:tmpl w:val="1A3E03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10"/>
    <w:rsid w:val="000F3188"/>
    <w:rsid w:val="001436DA"/>
    <w:rsid w:val="003259E8"/>
    <w:rsid w:val="004418DE"/>
    <w:rsid w:val="008A3330"/>
    <w:rsid w:val="00950C70"/>
    <w:rsid w:val="009C09B5"/>
    <w:rsid w:val="00A76E71"/>
    <w:rsid w:val="00B62E10"/>
    <w:rsid w:val="00BD34BC"/>
    <w:rsid w:val="00EC6BFF"/>
    <w:rsid w:val="00F423D2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544C"/>
  <w15:chartTrackingRefBased/>
  <w15:docId w15:val="{47911FFA-B3E1-2A45-B35B-E3E0ADB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E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font7">
    <w:name w:val="font_7"/>
    <w:basedOn w:val="Normal"/>
    <w:rsid w:val="00B62E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color15">
    <w:name w:val="color_15"/>
    <w:basedOn w:val="Fuentedeprrafopredeter"/>
    <w:rsid w:val="00B62E10"/>
  </w:style>
  <w:style w:type="paragraph" w:customStyle="1" w:styleId="font8">
    <w:name w:val="font_8"/>
    <w:basedOn w:val="Normal"/>
    <w:rsid w:val="00B62E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B62E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23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23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3D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3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33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Fuentedeprrafopredeter"/>
    <w:rsid w:val="0044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1360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 Yanez</cp:lastModifiedBy>
  <cp:revision>8</cp:revision>
  <cp:lastPrinted>2021-11-27T21:38:00Z</cp:lastPrinted>
  <dcterms:created xsi:type="dcterms:W3CDTF">2021-12-30T02:15:00Z</dcterms:created>
  <dcterms:modified xsi:type="dcterms:W3CDTF">2022-06-01T18:05:00Z</dcterms:modified>
</cp:coreProperties>
</file>